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C2" w:rsidRPr="003226C2" w:rsidRDefault="003226C2" w:rsidP="003226C2">
      <w:pPr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sz w:val="48"/>
          <w:szCs w:val="48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color w:val="333399"/>
          <w:sz w:val="48"/>
          <w:szCs w:val="48"/>
          <w:bdr w:val="none" w:sz="0" w:space="0" w:color="auto" w:frame="1"/>
          <w:lang w:eastAsia="ru-RU"/>
        </w:rPr>
        <w:t>Правила безопасного общения в социальных сетях</w:t>
      </w:r>
      <w:r w:rsidRPr="003226C2">
        <w:rPr>
          <w:rFonts w:ascii="inherit" w:eastAsia="Times New Roman" w:hAnsi="inherit" w:cs="Times New Roman"/>
          <w:b/>
          <w:bCs/>
          <w:color w:val="800000"/>
          <w:sz w:val="48"/>
          <w:szCs w:val="48"/>
          <w:bdr w:val="none" w:sz="0" w:space="0" w:color="auto" w:frame="1"/>
          <w:lang w:eastAsia="ru-RU"/>
        </w:rPr>
        <w:br/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color w:val="BF588C"/>
          <w:sz w:val="34"/>
          <w:lang w:eastAsia="ru-RU"/>
        </w:rPr>
        <w:t xml:space="preserve">1. Не сообщайте в </w:t>
      </w:r>
      <w:proofErr w:type="spellStart"/>
      <w:r w:rsidRPr="003226C2">
        <w:rPr>
          <w:rFonts w:ascii="inherit" w:eastAsia="Times New Roman" w:hAnsi="inherit" w:cs="Times New Roman"/>
          <w:b/>
          <w:bCs/>
          <w:color w:val="BF588C"/>
          <w:sz w:val="34"/>
          <w:lang w:eastAsia="ru-RU"/>
        </w:rPr>
        <w:t>соцсетях</w:t>
      </w:r>
      <w:proofErr w:type="spellEnd"/>
      <w:r w:rsidRPr="003226C2">
        <w:rPr>
          <w:rFonts w:ascii="inherit" w:eastAsia="Times New Roman" w:hAnsi="inherit" w:cs="Times New Roman"/>
          <w:b/>
          <w:bCs/>
          <w:color w:val="BF588C"/>
          <w:sz w:val="34"/>
          <w:lang w:eastAsia="ru-RU"/>
        </w:rPr>
        <w:t xml:space="preserve"> о том, где вы находитесь в данный момент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 xml:space="preserve">Одно дело – позвонить приятелям или членам семьи и сообщить, что вы сегодня задержитесь на работе, в гостях, в баре и т.д. Совсем </w:t>
      </w:r>
      <w:proofErr w:type="gramStart"/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другое</w:t>
      </w:r>
      <w:proofErr w:type="gramEnd"/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 xml:space="preserve"> – рассказать об этом нескольким сотням людей, многих из которых вы никогда не встречали в реальной жизни.</w:t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>2. Остерегайтесь публиковать в интернете свои личные данные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Выкладывание в интернете подробностей своей личной жизни может привести к тому, что злоумышленники будут о вас знать едва ли не больше, чем ваши ближайшие родственники. Потенциальный преступник будет по крупицам собирать информацию о вас, и для вашей безопасности — не стоит упрощать ему эту задачу.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>
        <w:rPr>
          <w:rFonts w:ascii="inherit" w:eastAsia="Times New Roman" w:hAnsi="inherit" w:cs="Times New Roman"/>
          <w:noProof/>
          <w:sz w:val="34"/>
          <w:szCs w:val="34"/>
          <w:lang w:eastAsia="ru-RU"/>
        </w:rPr>
        <w:drawing>
          <wp:inline distT="0" distB="0" distL="0" distR="0">
            <wp:extent cx="4292600" cy="2857500"/>
            <wp:effectExtent l="19050" t="0" r="0" b="0"/>
            <wp:docPr id="1" name="Рисунок 1" descr="12 правил безопасного общения в социальных се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 правил безопасного общения в социальных сетях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>3. Не распространяйте информацию о других людях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 xml:space="preserve">Вор, который планирует ограбить кого-либо из ваших друзей или родственников, будет вам благодарен за предоставленные </w:t>
      </w: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lastRenderedPageBreak/>
        <w:t>сведения о своей потенциальной жертве. Собираетесь с подругами до утра зажигать на вечеринке? Не сообщайте всему миру — когда, куда и с кем идете. А впечатлениями и красивыми фотографиями поделитесь лучше на следующий день.</w:t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>4. Не сообщайте о дорогих покупках, которые вы совершаете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 xml:space="preserve">Кто не любит похвастаться дорогими покупками и обновками перед своими друзьями в социальной сети? Грабители выискивают потенциальных жертв, у которых есть деньги и дорогие новенькие гаджеты. Когда вы беззаботно рассказываете о дорогих покупках — вы даете сигнал потенциальным грабителям, что </w:t>
      </w:r>
      <w:proofErr w:type="gramStart"/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не плохо</w:t>
      </w:r>
      <w:proofErr w:type="gramEnd"/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 xml:space="preserve"> было бы порыться в вашей квартире или автомобиле.</w:t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 xml:space="preserve">5. Не сообщайте в </w:t>
      </w:r>
      <w:proofErr w:type="spellStart"/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>соцсетях</w:t>
      </w:r>
      <w:proofErr w:type="spellEnd"/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 xml:space="preserve"> о том, когда вы отсутствуете дома</w:t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Ограбление – дело рискованное. Преступникам намного проще залезть в чужое жилище, когда хозяев нет дома: бери что хочешь и спокойно уходи. </w:t>
      </w:r>
      <w:r w:rsidRPr="003226C2">
        <w:rPr>
          <w:rFonts w:ascii="inherit" w:eastAsia="Times New Roman" w:hAnsi="inherit" w:cs="Times New Roman"/>
          <w:sz w:val="34"/>
          <w:szCs w:val="34"/>
          <w:bdr w:val="none" w:sz="0" w:space="0" w:color="auto" w:frame="1"/>
          <w:lang w:eastAsia="ru-RU"/>
        </w:rPr>
        <w:t xml:space="preserve">Не пишите о том, когда вы собираетесь уходить из дома. Тем более не стоит </w:t>
      </w:r>
      <w:proofErr w:type="gramStart"/>
      <w:r w:rsidRPr="003226C2">
        <w:rPr>
          <w:rFonts w:ascii="inherit" w:eastAsia="Times New Roman" w:hAnsi="inherit" w:cs="Times New Roman"/>
          <w:sz w:val="34"/>
          <w:szCs w:val="34"/>
          <w:bdr w:val="none" w:sz="0" w:space="0" w:color="auto" w:frame="1"/>
          <w:lang w:eastAsia="ru-RU"/>
        </w:rPr>
        <w:t>распространятся</w:t>
      </w:r>
      <w:proofErr w:type="gramEnd"/>
      <w:r w:rsidRPr="003226C2">
        <w:rPr>
          <w:rFonts w:ascii="inherit" w:eastAsia="Times New Roman" w:hAnsi="inherit" w:cs="Times New Roman"/>
          <w:sz w:val="34"/>
          <w:szCs w:val="34"/>
          <w:bdr w:val="none" w:sz="0" w:space="0" w:color="auto" w:frame="1"/>
          <w:lang w:eastAsia="ru-RU"/>
        </w:rPr>
        <w:t xml:space="preserve"> о том, что вы собираетесь в </w:t>
      </w:r>
      <w:hyperlink r:id="rId7" w:tgtFrame="_blank" w:history="1">
        <w:r w:rsidRPr="003226C2">
          <w:rPr>
            <w:rFonts w:ascii="inherit" w:eastAsia="Times New Roman" w:hAnsi="inherit" w:cs="Times New Roman"/>
            <w:color w:val="3040D1"/>
            <w:sz w:val="34"/>
            <w:u w:val="single"/>
            <w:lang w:eastAsia="ru-RU"/>
          </w:rPr>
          <w:t>отпуск</w:t>
        </w:r>
      </w:hyperlink>
      <w:r w:rsidRPr="003226C2">
        <w:rPr>
          <w:rFonts w:ascii="inherit" w:eastAsia="Times New Roman" w:hAnsi="inherit" w:cs="Times New Roman"/>
          <w:sz w:val="34"/>
          <w:szCs w:val="34"/>
          <w:bdr w:val="none" w:sz="0" w:space="0" w:color="auto" w:frame="1"/>
          <w:lang w:eastAsia="ru-RU"/>
        </w:rPr>
        <w:t> и оставляете дом без присмотра.</w:t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>6. Не сообщайте информацию о своем ежедневном расписании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Чем больше грабители знают о ваших ежедневных делах, тем проще им спланировать проникновение в вашу квартиру или дом. Кроме того, зная о ваших обычных перемещениях, злоумышленник может подкараулить вас в безлюдном месте.</w:t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>7. Не пишите никакой информации о детях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Помните! безопасность детей – прежде всего! Чем меньше вы пишете о детях – своих и чужих – тем лучше для них. Не распространяйтесь об их привычках, увлечениях, местоположении, друзьях, расписании занятий, кружках, которые они посещают.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>
        <w:rPr>
          <w:rFonts w:ascii="inherit" w:eastAsia="Times New Roman" w:hAnsi="inherit" w:cs="Times New Roman"/>
          <w:noProof/>
          <w:sz w:val="34"/>
          <w:szCs w:val="34"/>
          <w:lang w:eastAsia="ru-RU"/>
        </w:rPr>
        <w:lastRenderedPageBreak/>
        <w:drawing>
          <wp:inline distT="0" distB="0" distL="0" distR="0">
            <wp:extent cx="4292600" cy="2959100"/>
            <wp:effectExtent l="19050" t="0" r="0" b="0"/>
            <wp:docPr id="2" name="Рисунок 2" descr="12 правил безопасного общения в социальных се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 правил безопасного общения в социальных сетя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>8. Встречайтесь с новыми друзьями из виртуального мира только в многолюдных местах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Возможно, вы переписываетесь с этим «</w:t>
      </w:r>
      <w:proofErr w:type="spellStart"/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френдом</w:t>
      </w:r>
      <w:proofErr w:type="spellEnd"/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» уже длительное время, и вам кажется, что вы прекрасно знаете своего онлайн-друга. На самом деле, это иллюзия. В сети всегда есть вероятность, что ваш собеседник – не тот, за кого он себя выдает.</w:t>
      </w: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br/>
        <w:t>Поэтому, для первой встречи всегда выбирайте публичные места. Это не только обезопасит вас от возможных неприятностей, но и успокоит того человека, на встречу с которым вы собираетесь идти.</w:t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 xml:space="preserve">9. Не сообщайте подробностей, которые </w:t>
      </w:r>
      <w:proofErr w:type="spellStart"/>
      <w:proofErr w:type="gramStart"/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>кибер</w:t>
      </w:r>
      <w:proofErr w:type="spellEnd"/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>-хулиганы</w:t>
      </w:r>
      <w:proofErr w:type="gramEnd"/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 xml:space="preserve"> и тролли могут использовать против вас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Не сообщайте в социальных сетях подробности о себе, а также не публикуйте фото, которые кто-то может использовать для того, чтобы подкалывать вас. Травля в интернете может быть такой же болезненной, как и в реальной жизни, а то и хуже. Ведь все, что происходит в Сети, записывается и сохраняется здесь на веки вечные. А распространяются слухи и приколы со скоростью снежной лавины. И масштабы – всемирные!</w:t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>10. Не пишите ничего, что может навредить вашей репутации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lastRenderedPageBreak/>
        <w:t>Глупая шутка, неуместный комментарий, фото подшофе, политические споры, дурацкие выходки – благодаря современным технологиям и социальным сетям у вас теперь как никогда много возможностей подмочить собственную репутацию. Даже если «неправильный» пост не увидит ваша жена или начальник, вполне вероятно, что найдутся охочие воспользоваться вашей уязвимостью.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>
        <w:rPr>
          <w:rFonts w:ascii="inherit" w:eastAsia="Times New Roman" w:hAnsi="inherit" w:cs="Times New Roman"/>
          <w:noProof/>
          <w:sz w:val="34"/>
          <w:szCs w:val="34"/>
          <w:lang w:eastAsia="ru-RU"/>
        </w:rPr>
        <w:drawing>
          <wp:inline distT="0" distB="0" distL="0" distR="0">
            <wp:extent cx="4292600" cy="2844800"/>
            <wp:effectExtent l="19050" t="0" r="0" b="0"/>
            <wp:docPr id="3" name="Рисунок 3" descr="12 правил безопасного общения в социальных се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правил безопасного общения в социальных сетях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>11. Не оскорбляйте и не наговаривайте на ваших друзей, родных, знакомых, коллег и так далее</w:t>
      </w:r>
    </w:p>
    <w:p w:rsidR="003226C2" w:rsidRPr="003226C2" w:rsidRDefault="003226C2" w:rsidP="003226C2">
      <w:pPr>
        <w:spacing w:after="40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В США был прецедент, когда преподаватель выиграл иск на 3 миллиона долларов у студента за то, что тот написал в социальной сети, что этот преподаватель – педофил. Даже если в вашем случае все не зайдет так далеко. Помните: за клевету и распространение слухов придется, так или иначе, отвечать.</w:t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b/>
          <w:bCs/>
          <w:i/>
          <w:iCs/>
          <w:color w:val="BF588C"/>
          <w:sz w:val="34"/>
          <w:lang w:eastAsia="ru-RU"/>
        </w:rPr>
        <w:t>12. Не пользуйтесь социальными сетями в нетрезвом виде</w:t>
      </w:r>
    </w:p>
    <w:p w:rsidR="003226C2" w:rsidRPr="003226C2" w:rsidRDefault="003226C2" w:rsidP="003226C2">
      <w:pPr>
        <w:spacing w:after="0" w:line="240" w:lineRule="auto"/>
        <w:textAlignment w:val="baseline"/>
        <w:rPr>
          <w:rFonts w:ascii="inherit" w:eastAsia="Times New Roman" w:hAnsi="inherit" w:cs="Times New Roman"/>
          <w:sz w:val="34"/>
          <w:szCs w:val="34"/>
          <w:lang w:eastAsia="ru-RU"/>
        </w:rPr>
      </w:pPr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«Истина – в вине» — говаривали римляне. Мало что так раскрепощает и провоцирует на ненужную откровенность, как </w:t>
      </w:r>
      <w:hyperlink r:id="rId10" w:tgtFrame="_blank" w:history="1">
        <w:r w:rsidRPr="003226C2">
          <w:rPr>
            <w:rFonts w:ascii="inherit" w:eastAsia="Times New Roman" w:hAnsi="inherit" w:cs="Times New Roman"/>
            <w:color w:val="3040D1"/>
            <w:sz w:val="34"/>
            <w:u w:val="single"/>
            <w:lang w:eastAsia="ru-RU"/>
          </w:rPr>
          <w:t>алкоголь</w:t>
        </w:r>
      </w:hyperlink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 xml:space="preserve">. И </w:t>
      </w:r>
      <w:proofErr w:type="gramStart"/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>лучше</w:t>
      </w:r>
      <w:proofErr w:type="gramEnd"/>
      <w:r w:rsidRPr="003226C2">
        <w:rPr>
          <w:rFonts w:ascii="inherit" w:eastAsia="Times New Roman" w:hAnsi="inherit" w:cs="Times New Roman"/>
          <w:sz w:val="34"/>
          <w:szCs w:val="34"/>
          <w:lang w:eastAsia="ru-RU"/>
        </w:rPr>
        <w:t xml:space="preserve"> если ваши откровенности выслушает тет-а-тет кто-либо из ваших близких друзей, а не прочтет сотня малознакомых людей.</w:t>
      </w:r>
    </w:p>
    <w:p w:rsidR="003226C2" w:rsidRPr="004D30D3" w:rsidRDefault="003226C2" w:rsidP="004D30D3">
      <w:pPr>
        <w:shd w:val="clear" w:color="auto" w:fill="FFFFFF"/>
        <w:spacing w:after="0" w:line="240" w:lineRule="auto"/>
        <w:ind w:right="80"/>
        <w:textAlignment w:val="top"/>
        <w:rPr>
          <w:rFonts w:ascii="Arial" w:eastAsia="Times New Roman" w:hAnsi="Arial" w:cs="Arial"/>
          <w:color w:val="999999"/>
          <w:sz w:val="26"/>
          <w:szCs w:val="26"/>
          <w:lang w:eastAsia="ru-RU"/>
        </w:rPr>
      </w:pPr>
      <w:bookmarkStart w:id="0" w:name="_GoBack"/>
      <w:bookmarkEnd w:id="0"/>
    </w:p>
    <w:p w:rsidR="003E0368" w:rsidRDefault="003E0368"/>
    <w:sectPr w:rsidR="003E0368" w:rsidSect="003E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6A06"/>
    <w:multiLevelType w:val="multilevel"/>
    <w:tmpl w:val="2BCA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6C2"/>
    <w:rsid w:val="003226C2"/>
    <w:rsid w:val="003E0368"/>
    <w:rsid w:val="004D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8"/>
  </w:style>
  <w:style w:type="paragraph" w:styleId="2">
    <w:name w:val="heading 2"/>
    <w:basedOn w:val="a"/>
    <w:link w:val="20"/>
    <w:uiPriority w:val="9"/>
    <w:qFormat/>
    <w:rsid w:val="003226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26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2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6C2"/>
    <w:rPr>
      <w:b/>
      <w:bCs/>
    </w:rPr>
  </w:style>
  <w:style w:type="character" w:styleId="a5">
    <w:name w:val="Hyperlink"/>
    <w:basedOn w:val="a0"/>
    <w:uiPriority w:val="99"/>
    <w:semiHidden/>
    <w:unhideWhenUsed/>
    <w:rsid w:val="003226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2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523">
          <w:marLeft w:val="0"/>
          <w:marRight w:val="0"/>
          <w:marTop w:val="600"/>
          <w:marBottom w:val="600"/>
          <w:divBdr>
            <w:top w:val="single" w:sz="8" w:space="20" w:color="EEEE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97799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mnogosovetof.ru/kak-vernutsya-v-rabochij-ritm-posle-otpus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nogosovetof.ru/10-vazhnyx-pravil-upotrebleniya-alkogol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pervomaidom@yandex.ru</cp:lastModifiedBy>
  <cp:revision>2</cp:revision>
  <cp:lastPrinted>2021-02-04T16:52:00Z</cp:lastPrinted>
  <dcterms:created xsi:type="dcterms:W3CDTF">2021-02-03T08:10:00Z</dcterms:created>
  <dcterms:modified xsi:type="dcterms:W3CDTF">2021-02-04T16:53:00Z</dcterms:modified>
</cp:coreProperties>
</file>